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02" w:rsidRDefault="00D76C02" w:rsidP="00D76C02">
      <w:pPr>
        <w:jc w:val="center"/>
      </w:pPr>
      <w:r>
        <w:rPr>
          <w:noProof/>
        </w:rPr>
        <w:drawing>
          <wp:inline distT="0" distB="0" distL="0" distR="0">
            <wp:extent cx="1204913" cy="9559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LA logo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19" cy="96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C02" w:rsidRDefault="00D76C02" w:rsidP="00D76C02"/>
    <w:p w:rsidR="00D76C02" w:rsidRDefault="00D76C02" w:rsidP="00D76C02">
      <w:r>
        <w:t>RE: Schoo</w:t>
      </w:r>
      <w:r>
        <w:t xml:space="preserve">l Grade/Performance </w:t>
      </w:r>
    </w:p>
    <w:p w:rsidR="00D76C02" w:rsidRDefault="00D76C02" w:rsidP="00D76C02"/>
    <w:p w:rsidR="00D76C02" w:rsidRDefault="00D76C02" w:rsidP="00D76C02">
      <w:r>
        <w:t xml:space="preserve">Although </w:t>
      </w:r>
      <w:r>
        <w:t xml:space="preserve">CFLA </w:t>
      </w:r>
      <w:r>
        <w:t xml:space="preserve">students </w:t>
      </w:r>
      <w:r>
        <w:t>demonstrated overall academic a</w:t>
      </w:r>
      <w:r>
        <w:t>chievement growth for the third straight year in a row, for the 2024-2025</w:t>
      </w:r>
      <w:r>
        <w:t xml:space="preserve"> school year, CFLA received a school grade of “C”. </w:t>
      </w:r>
    </w:p>
    <w:p w:rsidR="00D76C02" w:rsidRDefault="00D76C02" w:rsidP="00D76C02"/>
    <w:p w:rsidR="00D76C02" w:rsidRDefault="00D76C02" w:rsidP="00D76C02">
      <w:r>
        <w:t>Full results can be found at</w:t>
      </w:r>
      <w:r>
        <w:t xml:space="preserve"> FLDOE </w:t>
      </w:r>
      <w:r>
        <w:t>Accountability and Reporting:</w:t>
      </w:r>
    </w:p>
    <w:p w:rsidR="00FF4B96" w:rsidRDefault="00D76C02" w:rsidP="00D76C02">
      <w:r w:rsidRPr="00D76C02">
        <w:t>https://www.fldoe.org/accountability/accountability-reporting/school-grades/</w:t>
      </w:r>
      <w:r>
        <w:t xml:space="preserve"> </w:t>
      </w:r>
    </w:p>
    <w:p w:rsidR="00D76C02" w:rsidRDefault="00D76C02" w:rsidP="00D76C02"/>
    <w:sectPr w:rsidR="00D7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02"/>
    <w:rsid w:val="00D76C02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84DE"/>
  <w15:chartTrackingRefBased/>
  <w15:docId w15:val="{5A43108E-E1D2-489F-BECF-064D3A5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Litchford</dc:creator>
  <cp:keywords/>
  <dc:description/>
  <cp:lastModifiedBy>Jody Litchford</cp:lastModifiedBy>
  <cp:revision>1</cp:revision>
  <dcterms:created xsi:type="dcterms:W3CDTF">2025-07-16T14:21:00Z</dcterms:created>
  <dcterms:modified xsi:type="dcterms:W3CDTF">2025-07-16T14:26:00Z</dcterms:modified>
</cp:coreProperties>
</file>